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39F1F" w14:textId="77777777" w:rsidR="00D46502" w:rsidRDefault="00D46502" w:rsidP="00D46502">
      <w:pPr>
        <w:jc w:val="center"/>
        <w:rPr>
          <w:rFonts w:ascii="Times New Roman" w:hAnsi="Times New Roman" w:cs="Times New Roman"/>
          <w:sz w:val="28"/>
          <w:szCs w:val="28"/>
          <w:lang w:val="mk-MK"/>
        </w:rPr>
      </w:pPr>
      <w:r w:rsidRPr="00D46502">
        <w:rPr>
          <w:rFonts w:ascii="Times New Roman" w:hAnsi="Times New Roman" w:cs="Times New Roman"/>
          <w:sz w:val="28"/>
          <w:szCs w:val="28"/>
          <w:lang w:val="mk-MK"/>
        </w:rPr>
        <w:t xml:space="preserve">Локации за полагање на екстерни предмети од државна матура и </w:t>
      </w:r>
    </w:p>
    <w:p w14:paraId="73C9DF36" w14:textId="63DCE7C0" w:rsidR="00581038" w:rsidRPr="00D46502" w:rsidRDefault="00D46502" w:rsidP="00D46502">
      <w:pPr>
        <w:jc w:val="center"/>
        <w:rPr>
          <w:rFonts w:ascii="Times New Roman" w:hAnsi="Times New Roman" w:cs="Times New Roman"/>
          <w:sz w:val="28"/>
          <w:szCs w:val="28"/>
          <w:lang w:val="mk-MK"/>
        </w:rPr>
      </w:pPr>
      <w:r w:rsidRPr="00D46502">
        <w:rPr>
          <w:rFonts w:ascii="Times New Roman" w:hAnsi="Times New Roman" w:cs="Times New Roman"/>
          <w:sz w:val="28"/>
          <w:szCs w:val="28"/>
          <w:lang w:val="mk-MK"/>
        </w:rPr>
        <w:t>државна стручна матура</w:t>
      </w:r>
    </w:p>
    <w:p w14:paraId="303D7734" w14:textId="4112C5BB" w:rsidR="00D46502" w:rsidRPr="00D46502" w:rsidRDefault="00D46502">
      <w:pPr>
        <w:rPr>
          <w:rFonts w:ascii="Times New Roman" w:hAnsi="Times New Roman" w:cs="Times New Roman"/>
          <w:lang w:val="mk-MK"/>
        </w:rPr>
      </w:pPr>
    </w:p>
    <w:p w14:paraId="0838677C" w14:textId="0DA5C51B" w:rsidR="00D46502" w:rsidRPr="00D46502" w:rsidRDefault="00D46502">
      <w:pPr>
        <w:rPr>
          <w:rFonts w:ascii="Times New Roman" w:hAnsi="Times New Roman" w:cs="Times New Roman"/>
          <w:lang w:val="mk-MK"/>
        </w:rPr>
      </w:pPr>
      <w:r w:rsidRPr="00D46502">
        <w:rPr>
          <w:rFonts w:ascii="Times New Roman" w:hAnsi="Times New Roman" w:cs="Times New Roman"/>
          <w:b/>
          <w:bCs/>
          <w:lang w:val="mk-MK"/>
        </w:rPr>
        <w:t>6 јуни</w:t>
      </w:r>
      <w:r w:rsidRPr="00D46502">
        <w:rPr>
          <w:rFonts w:ascii="Times New Roman" w:hAnsi="Times New Roman" w:cs="Times New Roman"/>
          <w:lang w:val="mk-MK"/>
        </w:rPr>
        <w:t xml:space="preserve"> – фискултурна сала во СУГС „Лазар Танев“</w:t>
      </w:r>
    </w:p>
    <w:p w14:paraId="0281624A" w14:textId="77777777" w:rsidR="00D46502" w:rsidRPr="00D46502" w:rsidRDefault="00D46502" w:rsidP="00D46502">
      <w:pPr>
        <w:rPr>
          <w:rFonts w:ascii="Times New Roman" w:hAnsi="Times New Roman" w:cs="Times New Roman"/>
          <w:lang w:val="mk-MK"/>
        </w:rPr>
      </w:pPr>
    </w:p>
    <w:p w14:paraId="38A45BBE" w14:textId="209B7ECF" w:rsidR="00D46502" w:rsidRPr="00D46502" w:rsidRDefault="00D46502" w:rsidP="00D46502">
      <w:pPr>
        <w:rPr>
          <w:rFonts w:ascii="Times New Roman" w:hAnsi="Times New Roman" w:cs="Times New Roman"/>
          <w:lang w:val="mk-MK"/>
        </w:rPr>
      </w:pPr>
      <w:r w:rsidRPr="00D46502">
        <w:rPr>
          <w:rFonts w:ascii="Times New Roman" w:hAnsi="Times New Roman" w:cs="Times New Roman"/>
          <w:b/>
          <w:bCs/>
          <w:lang w:val="mk-MK"/>
        </w:rPr>
        <w:t>11 јуни</w:t>
      </w:r>
      <w:r w:rsidRPr="00D46502">
        <w:rPr>
          <w:rFonts w:ascii="Times New Roman" w:hAnsi="Times New Roman" w:cs="Times New Roman"/>
          <w:lang w:val="mk-MK"/>
        </w:rPr>
        <w:t xml:space="preserve"> – фискултурна сала во СУГС „Лазар Танев“</w:t>
      </w:r>
    </w:p>
    <w:p w14:paraId="085C8E44" w14:textId="61CA699E" w:rsidR="00D46502" w:rsidRPr="00D46502" w:rsidRDefault="00D46502" w:rsidP="00D46502">
      <w:pPr>
        <w:rPr>
          <w:rFonts w:ascii="Times New Roman" w:hAnsi="Times New Roman" w:cs="Times New Roman"/>
          <w:lang w:val="mk-MK"/>
        </w:rPr>
      </w:pPr>
    </w:p>
    <w:p w14:paraId="2D42C4F7" w14:textId="172D1E32" w:rsidR="00D46502" w:rsidRPr="00D46502" w:rsidRDefault="00D46502" w:rsidP="00D46502">
      <w:pPr>
        <w:rPr>
          <w:rFonts w:ascii="Times New Roman" w:hAnsi="Times New Roman" w:cs="Times New Roman"/>
          <w:lang w:val="mk-MK"/>
        </w:rPr>
      </w:pPr>
      <w:r w:rsidRPr="00D46502">
        <w:rPr>
          <w:rFonts w:ascii="Times New Roman" w:hAnsi="Times New Roman" w:cs="Times New Roman"/>
          <w:b/>
          <w:bCs/>
          <w:lang w:val="mk-MK"/>
        </w:rPr>
        <w:t>12 јуни</w:t>
      </w:r>
      <w:r w:rsidRPr="00D46502">
        <w:rPr>
          <w:rFonts w:ascii="Times New Roman" w:hAnsi="Times New Roman" w:cs="Times New Roman"/>
          <w:lang w:val="mk-MK"/>
        </w:rPr>
        <w:t xml:space="preserve"> – простории на СУГС „Георги Димитров“</w:t>
      </w:r>
    </w:p>
    <w:p w14:paraId="2B875981" w14:textId="77777777" w:rsidR="00D46502" w:rsidRPr="00D46502" w:rsidRDefault="00D46502">
      <w:pPr>
        <w:rPr>
          <w:lang w:val="mk-MK"/>
        </w:rPr>
      </w:pPr>
    </w:p>
    <w:sectPr w:rsidR="00D46502" w:rsidRPr="00D46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D4"/>
    <w:rsid w:val="003F7E06"/>
    <w:rsid w:val="00581038"/>
    <w:rsid w:val="008467D4"/>
    <w:rsid w:val="00D4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3DD82"/>
  <w15:chartTrackingRefBased/>
  <w15:docId w15:val="{E0AA82AC-6DFB-4E6A-8CA9-5C8F083A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Tanev</dc:creator>
  <cp:keywords/>
  <dc:description/>
  <cp:lastModifiedBy>Lazar Tanev</cp:lastModifiedBy>
  <cp:revision>1</cp:revision>
  <dcterms:created xsi:type="dcterms:W3CDTF">2026-05-21T06:39:00Z</dcterms:created>
  <dcterms:modified xsi:type="dcterms:W3CDTF">2026-05-21T06:58:00Z</dcterms:modified>
</cp:coreProperties>
</file>